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166B9" w:rsidP="002166B9">
      <w:pPr>
        <w:spacing w:line="480" w:lineRule="auto"/>
        <w:jc w:val="center"/>
        <w:rPr>
          <w:rFonts w:ascii="Times New Roman" w:hAnsi="Times New Roman" w:cs="Times New Roman"/>
          <w:sz w:val="24"/>
          <w:szCs w:val="24"/>
        </w:rPr>
      </w:pPr>
    </w:p>
    <w:p w:rsidR="002166B9" w:rsidP="002166B9">
      <w:pPr>
        <w:spacing w:line="480" w:lineRule="auto"/>
        <w:jc w:val="center"/>
        <w:rPr>
          <w:rFonts w:ascii="Times New Roman" w:hAnsi="Times New Roman" w:cs="Times New Roman"/>
          <w:sz w:val="24"/>
          <w:szCs w:val="24"/>
        </w:rPr>
      </w:pPr>
    </w:p>
    <w:p w:rsidR="002166B9" w:rsidP="002166B9">
      <w:pPr>
        <w:spacing w:line="480" w:lineRule="auto"/>
        <w:jc w:val="center"/>
        <w:rPr>
          <w:rFonts w:ascii="Times New Roman" w:hAnsi="Times New Roman" w:cs="Times New Roman"/>
          <w:sz w:val="24"/>
          <w:szCs w:val="24"/>
        </w:rPr>
      </w:pPr>
    </w:p>
    <w:p w:rsidR="002166B9" w:rsidP="002166B9">
      <w:pPr>
        <w:spacing w:line="480" w:lineRule="auto"/>
        <w:jc w:val="center"/>
        <w:rPr>
          <w:rFonts w:ascii="Times New Roman" w:hAnsi="Times New Roman" w:cs="Times New Roman"/>
          <w:sz w:val="24"/>
          <w:szCs w:val="24"/>
        </w:rPr>
      </w:pPr>
    </w:p>
    <w:p w:rsidR="002166B9" w:rsidP="002166B9">
      <w:pPr>
        <w:spacing w:line="480" w:lineRule="auto"/>
        <w:jc w:val="center"/>
        <w:rPr>
          <w:rFonts w:ascii="Times New Roman" w:hAnsi="Times New Roman" w:cs="Times New Roman"/>
          <w:sz w:val="24"/>
          <w:szCs w:val="24"/>
        </w:rPr>
      </w:pPr>
    </w:p>
    <w:p w:rsidR="002166B9" w:rsidP="002166B9">
      <w:pPr>
        <w:spacing w:line="480" w:lineRule="auto"/>
        <w:jc w:val="center"/>
        <w:rPr>
          <w:rFonts w:ascii="Times New Roman" w:hAnsi="Times New Roman" w:cs="Times New Roman"/>
          <w:sz w:val="24"/>
          <w:szCs w:val="24"/>
        </w:rPr>
      </w:pPr>
    </w:p>
    <w:p w:rsidR="002166B9" w:rsidP="002166B9">
      <w:pPr>
        <w:spacing w:line="480" w:lineRule="auto"/>
        <w:jc w:val="center"/>
        <w:rPr>
          <w:rFonts w:ascii="Times New Roman" w:hAnsi="Times New Roman" w:cs="Times New Roman"/>
          <w:sz w:val="24"/>
          <w:szCs w:val="24"/>
        </w:rPr>
      </w:pPr>
    </w:p>
    <w:p w:rsidR="002166B9" w:rsidP="002166B9">
      <w:pPr>
        <w:spacing w:line="480" w:lineRule="auto"/>
        <w:jc w:val="center"/>
        <w:rPr>
          <w:rFonts w:ascii="Times New Roman" w:hAnsi="Times New Roman" w:cs="Times New Roman"/>
          <w:sz w:val="24"/>
          <w:szCs w:val="24"/>
        </w:rPr>
      </w:pPr>
    </w:p>
    <w:p w:rsidR="002166B9" w:rsidP="002166B9">
      <w:pPr>
        <w:spacing w:line="480" w:lineRule="auto"/>
        <w:jc w:val="center"/>
        <w:rPr>
          <w:rFonts w:ascii="Times New Roman" w:hAnsi="Times New Roman" w:cs="Times New Roman"/>
          <w:sz w:val="24"/>
          <w:szCs w:val="24"/>
        </w:rPr>
      </w:pPr>
    </w:p>
    <w:p w:rsidR="0080412D" w:rsidP="002166B9">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Movements Reader</w:t>
      </w:r>
    </w:p>
    <w:p w:rsidR="002166B9" w:rsidP="002166B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166B9" w:rsidP="002166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166B9" w:rsidRPr="002166B9" w:rsidP="002166B9">
      <w:pPr>
        <w:rPr>
          <w:rFonts w:ascii="Times New Roman" w:hAnsi="Times New Roman" w:cs="Times New Roman"/>
          <w:sz w:val="24"/>
          <w:szCs w:val="24"/>
        </w:rPr>
      </w:pPr>
    </w:p>
    <w:p w:rsidR="002166B9" w:rsidRPr="002166B9" w:rsidP="002166B9">
      <w:pPr>
        <w:rPr>
          <w:rFonts w:ascii="Times New Roman" w:hAnsi="Times New Roman" w:cs="Times New Roman"/>
          <w:sz w:val="24"/>
          <w:szCs w:val="24"/>
        </w:rPr>
      </w:pPr>
    </w:p>
    <w:p w:rsidR="002166B9" w:rsidRPr="002166B9" w:rsidP="002166B9">
      <w:pPr>
        <w:rPr>
          <w:rFonts w:ascii="Times New Roman" w:hAnsi="Times New Roman" w:cs="Times New Roman"/>
          <w:sz w:val="24"/>
          <w:szCs w:val="24"/>
        </w:rPr>
      </w:pPr>
    </w:p>
    <w:p w:rsidR="002166B9" w:rsidP="002166B9">
      <w:pPr>
        <w:rPr>
          <w:rFonts w:ascii="Times New Roman" w:hAnsi="Times New Roman" w:cs="Times New Roman"/>
          <w:sz w:val="24"/>
          <w:szCs w:val="24"/>
        </w:rPr>
      </w:pPr>
    </w:p>
    <w:p w:rsidR="002166B9" w:rsidP="002166B9">
      <w:pPr>
        <w:ind w:firstLine="720"/>
        <w:rPr>
          <w:rFonts w:ascii="Times New Roman" w:hAnsi="Times New Roman" w:cs="Times New Roman"/>
          <w:sz w:val="24"/>
          <w:szCs w:val="24"/>
        </w:rPr>
      </w:pPr>
    </w:p>
    <w:p w:rsidR="002166B9" w:rsidP="002166B9">
      <w:pPr>
        <w:ind w:firstLine="720"/>
        <w:rPr>
          <w:rFonts w:ascii="Times New Roman" w:hAnsi="Times New Roman" w:cs="Times New Roman"/>
          <w:sz w:val="24"/>
          <w:szCs w:val="24"/>
        </w:rPr>
      </w:pPr>
    </w:p>
    <w:p w:rsidR="002166B9" w:rsidP="002166B9">
      <w:pPr>
        <w:ind w:firstLine="720"/>
        <w:rPr>
          <w:rFonts w:ascii="Times New Roman" w:hAnsi="Times New Roman" w:cs="Times New Roman"/>
          <w:sz w:val="24"/>
          <w:szCs w:val="24"/>
        </w:rPr>
      </w:pPr>
    </w:p>
    <w:p w:rsidR="002166B9" w:rsidP="002166B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Social Movements Reader</w:t>
      </w:r>
    </w:p>
    <w:p w:rsidR="00DD78D2" w:rsidRPr="00DD78D2" w:rsidP="00DD78D2">
      <w:pPr>
        <w:spacing w:line="480" w:lineRule="auto"/>
        <w:rPr>
          <w:rFonts w:ascii="Times New Roman" w:hAnsi="Times New Roman" w:cs="Times New Roman"/>
          <w:b/>
          <w:sz w:val="24"/>
          <w:szCs w:val="24"/>
        </w:rPr>
      </w:pPr>
      <w:r w:rsidRPr="00DD78D2">
        <w:rPr>
          <w:rFonts w:ascii="Times New Roman" w:hAnsi="Times New Roman" w:cs="Times New Roman"/>
          <w:b/>
          <w:sz w:val="24"/>
          <w:szCs w:val="24"/>
        </w:rPr>
        <w:t>Environmental Justice</w:t>
      </w:r>
    </w:p>
    <w:p w:rsidR="002166B9" w:rsidP="002166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learned from the chapter that poor people are more predisposed to bad things as compared to their rich counterparts. In this regard, minority populations are vulnerable to environmental hazards despite fighting back. Environmental justice emphasizes that protection of the environment is the responsibility of all individuals regardless of their socio-economic statuses. Therefore, it </w:t>
      </w:r>
      <w:r w:rsidR="008B755A">
        <w:rPr>
          <w:rFonts w:ascii="Times New Roman" w:hAnsi="Times New Roman" w:cs="Times New Roman"/>
          <w:sz w:val="24"/>
          <w:szCs w:val="24"/>
        </w:rPr>
        <w:t xml:space="preserve">is </w:t>
      </w:r>
      <w:r>
        <w:rPr>
          <w:rFonts w:ascii="Times New Roman" w:hAnsi="Times New Roman" w:cs="Times New Roman"/>
          <w:sz w:val="24"/>
          <w:szCs w:val="24"/>
        </w:rPr>
        <w:t xml:space="preserve">unjust for certain demographics to receive a large share of environmental hazards due to their incomes. </w:t>
      </w:r>
      <w:r w:rsidR="008B755A">
        <w:rPr>
          <w:rFonts w:ascii="Times New Roman" w:hAnsi="Times New Roman" w:cs="Times New Roman"/>
          <w:sz w:val="24"/>
          <w:szCs w:val="24"/>
        </w:rPr>
        <w:t xml:space="preserve">Also, I have learned that just like in the real world, there is environmental racism in America since hazardous facilities in the South. According to </w:t>
      </w:r>
      <w:r w:rsidR="008B755A">
        <w:rPr>
          <w:rFonts w:ascii="Times New Roman" w:hAnsi="Times New Roman" w:cs="Times New Roman"/>
          <w:sz w:val="24"/>
          <w:szCs w:val="24"/>
        </w:rPr>
        <w:t>Pellow</w:t>
      </w:r>
      <w:r w:rsidR="008B755A">
        <w:rPr>
          <w:rFonts w:ascii="Times New Roman" w:hAnsi="Times New Roman" w:cs="Times New Roman"/>
          <w:sz w:val="24"/>
          <w:szCs w:val="24"/>
        </w:rPr>
        <w:t xml:space="preserve"> &amp; </w:t>
      </w:r>
      <w:r w:rsidR="008B755A">
        <w:rPr>
          <w:rFonts w:ascii="Times New Roman" w:hAnsi="Times New Roman" w:cs="Times New Roman"/>
          <w:sz w:val="24"/>
          <w:szCs w:val="24"/>
        </w:rPr>
        <w:t>Brulle</w:t>
      </w:r>
      <w:r w:rsidR="008B755A">
        <w:rPr>
          <w:rFonts w:ascii="Times New Roman" w:hAnsi="Times New Roman" w:cs="Times New Roman"/>
          <w:sz w:val="24"/>
          <w:szCs w:val="24"/>
        </w:rPr>
        <w:t>, "…African-American communities were being deliberately selected as sites for the disposal of municipal and hazardous chemical wastes' (Jeff &amp; Jasper, 2017).
</w:t>
      </w:r>
    </w:p>
    <w:p w:rsidR="00DD78D2" w:rsidP="00DD78D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face of prevalent environmental pollution, I learned that environmental threats should be mitigated since they have adverse effects on human health. Besides, I learned that corporations are shifting the burden to communities instead of adopting corrective measures to prevent the impacts of industrial hazards. Most importantly, I have understood that environmental conservation is a collaborative effort among communities, corporations, and grassroots organizations.</w:t>
      </w:r>
      <w:r>
        <w:rPr>
          <w:rFonts w:ascii="Times New Roman" w:hAnsi="Times New Roman" w:cs="Times New Roman"/>
          <w:sz w:val="24"/>
          <w:szCs w:val="24"/>
        </w:rPr>
        <w:t xml:space="preserve"> In this regard, nations in the global North should cease exporting wastes to pollution hotbeds where the cost of doing business is relatively low. I learned that corporations choose pollution havens where environmental regulations are accommodative, and residents have low political authority. </w:t>
      </w:r>
      <w:r>
        <w:rPr>
          <w:rFonts w:ascii="Times New Roman" w:hAnsi="Times New Roman" w:cs="Times New Roman"/>
          <w:sz w:val="24"/>
          <w:szCs w:val="24"/>
        </w:rPr>
        <w:t xml:space="preserve"> The movement for environmental justice depicted </w:t>
      </w:r>
      <w:r>
        <w:rPr>
          <w:rFonts w:ascii="Times New Roman" w:hAnsi="Times New Roman" w:cs="Times New Roman"/>
          <w:sz w:val="24"/>
          <w:szCs w:val="24"/>
        </w:rPr>
        <w:t xml:space="preserve">diversity since African-Americans, Asian-American, Latinos, and Pacific-Islanders participated despite being characterized legal losses and gains. </w:t>
      </w:r>
    </w:p>
    <w:p w:rsidR="00DD78D2" w:rsidRPr="00DD78D2" w:rsidP="00DD78D2">
      <w:pPr>
        <w:spacing w:line="480" w:lineRule="auto"/>
        <w:rPr>
          <w:rFonts w:ascii="Times New Roman" w:hAnsi="Times New Roman" w:cs="Times New Roman"/>
          <w:b/>
          <w:sz w:val="24"/>
          <w:szCs w:val="24"/>
        </w:rPr>
      </w:pPr>
      <w:r w:rsidRPr="00DD78D2">
        <w:rPr>
          <w:rFonts w:ascii="Times New Roman" w:hAnsi="Times New Roman" w:cs="Times New Roman"/>
          <w:b/>
          <w:sz w:val="24"/>
          <w:szCs w:val="24"/>
        </w:rPr>
        <w:t>Questions</w:t>
      </w:r>
    </w:p>
    <w:p w:rsidR="00DD78D2" w:rsidP="00DD78D2">
      <w:pPr>
        <w:spacing w:line="480" w:lineRule="auto"/>
        <w:rPr>
          <w:rFonts w:ascii="Times New Roman" w:hAnsi="Times New Roman" w:cs="Times New Roman"/>
          <w:sz w:val="24"/>
          <w:szCs w:val="24"/>
        </w:rPr>
      </w:pPr>
      <w:r>
        <w:rPr>
          <w:rFonts w:ascii="Times New Roman" w:hAnsi="Times New Roman" w:cs="Times New Roman"/>
          <w:sz w:val="24"/>
          <w:szCs w:val="24"/>
        </w:rPr>
        <w:t>1. What did the Executive Order 12898 signed by President Clinton in 1994 require federal agencies to do?</w:t>
      </w:r>
    </w:p>
    <w:p w:rsidR="00DD78D2" w:rsidP="00DD78D2">
      <w:pPr>
        <w:spacing w:line="480" w:lineRule="auto"/>
        <w:rPr>
          <w:rFonts w:ascii="Times New Roman" w:hAnsi="Times New Roman" w:cs="Times New Roman"/>
          <w:sz w:val="24"/>
          <w:szCs w:val="24"/>
        </w:rPr>
      </w:pPr>
      <w:r>
        <w:rPr>
          <w:rFonts w:ascii="Times New Roman" w:hAnsi="Times New Roman" w:cs="Times New Roman"/>
          <w:sz w:val="24"/>
          <w:szCs w:val="24"/>
        </w:rPr>
        <w:t>2. Describe how the EJ Movement built institutional systems to fight against environmental injustice?</w:t>
      </w: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DD78D2" w:rsidP="00DD78D2">
      <w:pPr>
        <w:spacing w:line="480" w:lineRule="auto"/>
        <w:rPr>
          <w:rFonts w:ascii="Times New Roman" w:hAnsi="Times New Roman" w:cs="Times New Roman"/>
          <w:sz w:val="24"/>
          <w:szCs w:val="24"/>
        </w:rPr>
      </w:pPr>
    </w:p>
    <w:p w:rsidR="002166B9" w:rsidP="00DD78D2">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w:t>
      </w:r>
    </w:p>
    <w:p w:rsidR="00DD78D2" w:rsidP="00DD78D2">
      <w:pPr>
        <w:spacing w:line="480" w:lineRule="auto"/>
        <w:rPr>
          <w:rFonts w:ascii="Times New Roman" w:hAnsi="Times New Roman" w:cs="Times New Roman"/>
          <w:sz w:val="24"/>
          <w:szCs w:val="24"/>
        </w:rPr>
      </w:pPr>
      <w:r w:rsidRPr="00DD78D2">
        <w:rPr>
          <w:rFonts w:ascii="Times New Roman" w:hAnsi="Times New Roman" w:cs="Times New Roman"/>
          <w:sz w:val="24"/>
          <w:szCs w:val="24"/>
        </w:rPr>
        <w:t>Jeff</w:t>
      </w:r>
      <w:r>
        <w:rPr>
          <w:rFonts w:ascii="Times New Roman" w:hAnsi="Times New Roman" w:cs="Times New Roman"/>
          <w:sz w:val="24"/>
          <w:szCs w:val="24"/>
        </w:rPr>
        <w:t xml:space="preserve">, G. </w:t>
      </w:r>
      <w:r>
        <w:rPr>
          <w:rFonts w:ascii="Times New Roman" w:hAnsi="Times New Roman" w:cs="Times New Roman"/>
          <w:sz w:val="24"/>
          <w:szCs w:val="24"/>
        </w:rPr>
        <w:t>&amp;  Jasper</w:t>
      </w:r>
      <w:r>
        <w:rPr>
          <w:rFonts w:ascii="Times New Roman" w:hAnsi="Times New Roman" w:cs="Times New Roman"/>
          <w:sz w:val="24"/>
          <w:szCs w:val="24"/>
        </w:rPr>
        <w:t>, M. J. (</w:t>
      </w:r>
      <w:r w:rsidRPr="00DD78D2">
        <w:rPr>
          <w:rFonts w:ascii="Times New Roman" w:hAnsi="Times New Roman" w:cs="Times New Roman"/>
          <w:sz w:val="24"/>
          <w:szCs w:val="24"/>
        </w:rPr>
        <w:t>2017</w:t>
      </w:r>
      <w:r>
        <w:rPr>
          <w:rFonts w:ascii="Times New Roman" w:hAnsi="Times New Roman" w:cs="Times New Roman"/>
          <w:sz w:val="24"/>
          <w:szCs w:val="24"/>
        </w:rPr>
        <w:t>)</w:t>
      </w:r>
      <w:r w:rsidRPr="00DD78D2">
        <w:rPr>
          <w:rFonts w:ascii="Times New Roman" w:hAnsi="Times New Roman" w:cs="Times New Roman"/>
          <w:sz w:val="24"/>
          <w:szCs w:val="24"/>
        </w:rPr>
        <w:t xml:space="preserve">. </w:t>
      </w:r>
      <w:r w:rsidRPr="006161E4">
        <w:rPr>
          <w:rFonts w:ascii="Times New Roman" w:hAnsi="Times New Roman" w:cs="Times New Roman"/>
          <w:i/>
          <w:sz w:val="24"/>
          <w:szCs w:val="24"/>
        </w:rPr>
        <w:t>The Social Movements Reader: Cases and Concepts</w:t>
      </w:r>
      <w:r w:rsidRPr="00DD78D2">
        <w:rPr>
          <w:rFonts w:ascii="Times New Roman" w:hAnsi="Times New Roman" w:cs="Times New Roman"/>
          <w:sz w:val="24"/>
          <w:szCs w:val="24"/>
        </w:rPr>
        <w:t xml:space="preserve">, </w:t>
      </w:r>
    </w:p>
    <w:p w:rsidR="00DD78D2" w:rsidRPr="00DD78D2" w:rsidP="00DD78D2">
      <w:pPr>
        <w:spacing w:line="480" w:lineRule="auto"/>
        <w:rPr>
          <w:rFonts w:ascii="Times New Roman" w:hAnsi="Times New Roman" w:cs="Times New Roman"/>
          <w:sz w:val="24"/>
          <w:szCs w:val="24"/>
        </w:rPr>
      </w:pPr>
      <w:r>
        <w:rPr>
          <w:rFonts w:ascii="Times New Roman" w:hAnsi="Times New Roman" w:cs="Times New Roman"/>
          <w:sz w:val="24"/>
          <w:szCs w:val="24"/>
        </w:rPr>
        <w:tab/>
      </w:r>
      <w:r w:rsidR="006161E4">
        <w:rPr>
          <w:rFonts w:ascii="Times New Roman" w:hAnsi="Times New Roman" w:cs="Times New Roman"/>
          <w:sz w:val="24"/>
          <w:szCs w:val="24"/>
        </w:rPr>
        <w:t>2</w:t>
      </w:r>
      <w:r w:rsidRPr="006161E4" w:rsidR="006161E4">
        <w:rPr>
          <w:rFonts w:ascii="Times New Roman" w:hAnsi="Times New Roman" w:cs="Times New Roman"/>
          <w:sz w:val="24"/>
          <w:szCs w:val="24"/>
          <w:vertAlign w:val="superscript"/>
        </w:rPr>
        <w:t>nd</w:t>
      </w:r>
      <w:r w:rsidR="006161E4">
        <w:rPr>
          <w:rFonts w:ascii="Times New Roman" w:hAnsi="Times New Roman" w:cs="Times New Roman"/>
          <w:sz w:val="24"/>
          <w:szCs w:val="24"/>
        </w:rPr>
        <w:t xml:space="preserve"> ed</w:t>
      </w:r>
      <w:r w:rsidRPr="00DD78D2">
        <w:rPr>
          <w:rFonts w:ascii="Times New Roman" w:hAnsi="Times New Roman" w:cs="Times New Roman"/>
          <w:sz w:val="24"/>
          <w:szCs w:val="24"/>
        </w:rPr>
        <w:t>.</w:t>
      </w:r>
      <w:r w:rsidR="006161E4">
        <w:rPr>
          <w:rFonts w:ascii="Times New Roman" w:hAnsi="Times New Roman" w:cs="Times New Roman"/>
          <w:sz w:val="24"/>
          <w:szCs w:val="24"/>
        </w:rPr>
        <w:t>,</w:t>
      </w:r>
      <w:r w:rsidRPr="00DD78D2">
        <w:rPr>
          <w:rFonts w:ascii="Times New Roman" w:hAnsi="Times New Roman" w:cs="Times New Roman"/>
          <w:sz w:val="24"/>
          <w:szCs w:val="24"/>
        </w:rPr>
        <w:t xml:space="preserve"> Malden, MA: Wiley-Blackwell. </w:t>
      </w:r>
    </w:p>
    <w:p w:rsidR="00DD78D2" w:rsidP="00DD78D2">
      <w:pPr>
        <w:spacing w:line="480" w:lineRule="auto"/>
        <w:rPr>
          <w:rFonts w:ascii="Times New Roman" w:hAnsi="Times New Roman" w:cs="Times New Roman"/>
          <w:sz w:val="24"/>
          <w:szCs w:val="24"/>
        </w:rPr>
      </w:pPr>
    </w:p>
    <w:p w:rsidR="002166B9" w:rsidRPr="002166B9" w:rsidP="002166B9">
      <w:pPr>
        <w:ind w:firstLine="720"/>
        <w:rPr>
          <w:rFonts w:ascii="Times New Roman" w:hAnsi="Times New Roman" w:cs="Times New Roman"/>
          <w:sz w:val="24"/>
          <w:szCs w:val="24"/>
        </w:rPr>
      </w:pPr>
    </w:p>
    <w:sectPr w:rsidSect="002166B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66B9" w:rsidRPr="002166B9" w:rsidP="002166B9">
    <w:pPr>
      <w:pStyle w:val="Header"/>
      <w:spacing w:line="480" w:lineRule="auto"/>
      <w:rPr>
        <w:rFonts w:ascii="Times New Roman" w:hAnsi="Times New Roman" w:cs="Times New Roman"/>
        <w:sz w:val="24"/>
        <w:szCs w:val="24"/>
      </w:rPr>
    </w:pPr>
    <w:r w:rsidRPr="002166B9">
      <w:rPr>
        <w:rFonts w:ascii="Times New Roman" w:hAnsi="Times New Roman" w:cs="Times New Roman"/>
        <w:sz w:val="24"/>
        <w:szCs w:val="24"/>
      </w:rPr>
      <w:t>SOCIAL MOVEMENTS READER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166B9">
      <w:rPr>
        <w:rFonts w:ascii="Times New Roman" w:hAnsi="Times New Roman" w:cs="Times New Roman"/>
        <w:sz w:val="24"/>
        <w:szCs w:val="24"/>
      </w:rPr>
      <w:t xml:space="preserve"> </w:t>
    </w:r>
    <w:sdt>
      <w:sdtPr>
        <w:rPr>
          <w:rFonts w:ascii="Times New Roman" w:hAnsi="Times New Roman" w:cs="Times New Roman"/>
          <w:sz w:val="24"/>
          <w:szCs w:val="24"/>
        </w:rPr>
        <w:id w:val="846682471"/>
        <w:docPartObj>
          <w:docPartGallery w:val="Page Numbers (Top of Page)"/>
          <w:docPartUnique/>
        </w:docPartObj>
      </w:sdtPr>
      <w:sdtEndPr>
        <w:rPr>
          <w:noProof/>
        </w:rPr>
      </w:sdtEndPr>
      <w:sdtContent>
        <w:r w:rsidRPr="002166B9">
          <w:rPr>
            <w:rFonts w:ascii="Times New Roman" w:hAnsi="Times New Roman" w:cs="Times New Roman"/>
            <w:sz w:val="24"/>
            <w:szCs w:val="24"/>
          </w:rPr>
          <w:fldChar w:fldCharType="begin"/>
        </w:r>
        <w:r w:rsidRPr="002166B9">
          <w:rPr>
            <w:rFonts w:ascii="Times New Roman" w:hAnsi="Times New Roman" w:cs="Times New Roman"/>
            <w:sz w:val="24"/>
            <w:szCs w:val="24"/>
          </w:rPr>
          <w:instrText xml:space="preserve"> PAGE   \* MERGEFORMAT </w:instrText>
        </w:r>
        <w:r w:rsidRPr="002166B9">
          <w:rPr>
            <w:rFonts w:ascii="Times New Roman" w:hAnsi="Times New Roman" w:cs="Times New Roman"/>
            <w:sz w:val="24"/>
            <w:szCs w:val="24"/>
          </w:rPr>
          <w:fldChar w:fldCharType="separate"/>
        </w:r>
        <w:r w:rsidR="006161E4">
          <w:rPr>
            <w:rFonts w:ascii="Times New Roman" w:hAnsi="Times New Roman" w:cs="Times New Roman"/>
            <w:noProof/>
            <w:sz w:val="24"/>
            <w:szCs w:val="24"/>
          </w:rPr>
          <w:t>4</w:t>
        </w:r>
        <w:r w:rsidRPr="002166B9">
          <w:rPr>
            <w:rFonts w:ascii="Times New Roman" w:hAnsi="Times New Roman" w:cs="Times New Roman"/>
            <w:noProof/>
            <w:sz w:val="24"/>
            <w:szCs w:val="24"/>
          </w:rPr>
          <w:fldChar w:fldCharType="end"/>
        </w:r>
      </w:sdtContent>
    </w:sdt>
  </w:p>
  <w:p w:rsidR="002166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66B9" w:rsidRPr="002166B9" w:rsidP="002166B9">
    <w:pPr>
      <w:pStyle w:val="Header"/>
      <w:spacing w:line="480" w:lineRule="auto"/>
      <w:rPr>
        <w:rFonts w:ascii="Times New Roman" w:hAnsi="Times New Roman" w:cs="Times New Roman"/>
        <w:sz w:val="24"/>
        <w:szCs w:val="24"/>
      </w:rPr>
    </w:pPr>
    <w:r w:rsidRPr="002166B9">
      <w:rPr>
        <w:rFonts w:ascii="Times New Roman" w:hAnsi="Times New Roman" w:cs="Times New Roman"/>
        <w:sz w:val="24"/>
        <w:szCs w:val="24"/>
      </w:rPr>
      <w:t xml:space="preserve">Running head:  SOCIAL MOVEMENTS READER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18953754"/>
        <w:docPartObj>
          <w:docPartGallery w:val="Page Numbers (Top of Page)"/>
          <w:docPartUnique/>
        </w:docPartObj>
      </w:sdtPr>
      <w:sdtEndPr>
        <w:rPr>
          <w:noProof/>
        </w:rPr>
      </w:sdtEndPr>
      <w:sdtContent>
        <w:r w:rsidRPr="002166B9">
          <w:rPr>
            <w:rFonts w:ascii="Times New Roman" w:hAnsi="Times New Roman" w:cs="Times New Roman"/>
            <w:sz w:val="24"/>
            <w:szCs w:val="24"/>
          </w:rPr>
          <w:fldChar w:fldCharType="begin"/>
        </w:r>
        <w:r w:rsidRPr="002166B9">
          <w:rPr>
            <w:rFonts w:ascii="Times New Roman" w:hAnsi="Times New Roman" w:cs="Times New Roman"/>
            <w:sz w:val="24"/>
            <w:szCs w:val="24"/>
          </w:rPr>
          <w:instrText xml:space="preserve"> PAGE   \* MERGEFORMAT </w:instrText>
        </w:r>
        <w:r w:rsidRPr="002166B9">
          <w:rPr>
            <w:rFonts w:ascii="Times New Roman" w:hAnsi="Times New Roman" w:cs="Times New Roman"/>
            <w:sz w:val="24"/>
            <w:szCs w:val="24"/>
          </w:rPr>
          <w:fldChar w:fldCharType="separate"/>
        </w:r>
        <w:r w:rsidR="00DD78D2">
          <w:rPr>
            <w:rFonts w:ascii="Times New Roman" w:hAnsi="Times New Roman" w:cs="Times New Roman"/>
            <w:noProof/>
            <w:sz w:val="24"/>
            <w:szCs w:val="24"/>
          </w:rPr>
          <w:t>1</w:t>
        </w:r>
        <w:r w:rsidRPr="002166B9">
          <w:rPr>
            <w:rFonts w:ascii="Times New Roman" w:hAnsi="Times New Roman" w:cs="Times New Roman"/>
            <w:noProof/>
            <w:sz w:val="24"/>
            <w:szCs w:val="24"/>
          </w:rPr>
          <w:fldChar w:fldCharType="end"/>
        </w:r>
      </w:sdtContent>
    </w:sdt>
  </w:p>
  <w:p w:rsidR="002166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6B9"/>
    <w:rsid w:val="001D2666"/>
    <w:rsid w:val="002166B9"/>
    <w:rsid w:val="0036236D"/>
    <w:rsid w:val="006161E4"/>
    <w:rsid w:val="0080412D"/>
    <w:rsid w:val="008B755A"/>
    <w:rsid w:val="00B754F7"/>
    <w:rsid w:val="00BD4F4E"/>
    <w:rsid w:val="00DD78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6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6B9"/>
  </w:style>
  <w:style w:type="paragraph" w:styleId="Footer">
    <w:name w:val="footer"/>
    <w:basedOn w:val="Normal"/>
    <w:link w:val="FooterChar"/>
    <w:uiPriority w:val="99"/>
    <w:unhideWhenUsed/>
    <w:rsid w:val="002166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4</Pages>
  <Words>338</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2019-11-24T13:14:00Z</dcterms:created>
  <dcterms:modified xsi:type="dcterms:W3CDTF">2019-11-24T14:28:00Z</dcterms:modified>
</cp:coreProperties>
</file>